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1CE31" w14:textId="4C5B0A11" w:rsidR="00DA04BA" w:rsidRDefault="00DA04BA" w:rsidP="00506688">
      <w:pPr>
        <w:spacing w:line="360" w:lineRule="exact"/>
        <w:rPr>
          <w:rFonts w:ascii="ＭＳ Ｐゴシック" w:eastAsia="ＭＳ Ｐゴシック" w:hAnsi="ＭＳ Ｐゴシック"/>
          <w:b/>
          <w:bCs/>
          <w:szCs w:val="21"/>
        </w:rPr>
      </w:pPr>
      <w:r>
        <w:rPr>
          <w:rFonts w:ascii="ＭＳ Ｐゴシック" w:eastAsia="ＭＳ Ｐゴシック" w:hAnsi="ＭＳ Ｐゴシック"/>
          <w:b/>
          <w:bCs/>
          <w:noProof/>
          <w:szCs w:val="21"/>
          <w14:ligatures w14:val="standardContextual"/>
        </w:rPr>
        <mc:AlternateContent>
          <mc:Choice Requires="wps">
            <w:drawing>
              <wp:anchor distT="0" distB="0" distL="114300" distR="114300" simplePos="0" relativeHeight="251660288" behindDoc="0" locked="0" layoutInCell="1" allowOverlap="1" wp14:anchorId="5B9E0624" wp14:editId="21559FB4">
                <wp:simplePos x="0" y="0"/>
                <wp:positionH relativeFrom="column">
                  <wp:posOffset>257175</wp:posOffset>
                </wp:positionH>
                <wp:positionV relativeFrom="paragraph">
                  <wp:posOffset>73660</wp:posOffset>
                </wp:positionV>
                <wp:extent cx="790575" cy="323850"/>
                <wp:effectExtent l="0" t="0" r="28575" b="19050"/>
                <wp:wrapNone/>
                <wp:docPr id="39963677" name="正方形/長方形 2"/>
                <wp:cNvGraphicFramePr/>
                <a:graphic xmlns:a="http://schemas.openxmlformats.org/drawingml/2006/main">
                  <a:graphicData uri="http://schemas.microsoft.com/office/word/2010/wordprocessingShape">
                    <wps:wsp>
                      <wps:cNvSpPr/>
                      <wps:spPr>
                        <a:xfrm>
                          <a:off x="0" y="0"/>
                          <a:ext cx="790575" cy="32385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27FB4184" w14:textId="22D53967" w:rsidR="00DA04BA" w:rsidRPr="00DA04BA" w:rsidRDefault="00DA04BA" w:rsidP="00DA04BA">
                            <w:pPr>
                              <w:spacing w:line="240" w:lineRule="exact"/>
                              <w:jc w:val="center"/>
                              <w:rPr>
                                <w:rFonts w:ascii="HG丸ｺﾞｼｯｸM-PRO" w:eastAsia="HG丸ｺﾞｼｯｸM-PRO" w:hAnsi="HG丸ｺﾞｼｯｸM-PRO"/>
                                <w:b/>
                                <w:bCs/>
                                <w:sz w:val="26"/>
                                <w:szCs w:val="26"/>
                              </w:rPr>
                            </w:pPr>
                            <w:r w:rsidRPr="00DA04BA">
                              <w:rPr>
                                <w:rFonts w:ascii="HG丸ｺﾞｼｯｸM-PRO" w:eastAsia="HG丸ｺﾞｼｯｸM-PRO" w:hAnsi="HG丸ｺﾞｼｯｸM-PRO" w:hint="eastAsia"/>
                                <w:b/>
                                <w:bCs/>
                                <w:sz w:val="26"/>
                                <w:szCs w:val="26"/>
                              </w:rPr>
                              <w:t>目 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E0624" id="正方形/長方形 2" o:spid="_x0000_s1026" style="position:absolute;left:0;text-align:left;margin-left:20.25pt;margin-top:5.8pt;width:62.2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" fillcolor="white [3201]" strokecolor="#4ea72e [3209]" strokeweight="1.5pt">
                <v:textbox>
                  <w:txbxContent>
                    <w:p w14:paraId="27FB4184" w14:textId="22D53967" w:rsidR="00DA04BA" w:rsidRPr="00DA04BA" w:rsidRDefault="00DA04BA" w:rsidP="00DA04BA">
                      <w:pPr>
                        <w:spacing w:line="240" w:lineRule="exact"/>
                        <w:jc w:val="center"/>
                        <w:rPr>
                          <w:rFonts w:ascii="HG丸ｺﾞｼｯｸM-PRO" w:eastAsia="HG丸ｺﾞｼｯｸM-PRO" w:hAnsi="HG丸ｺﾞｼｯｸM-PRO"/>
                          <w:b/>
                          <w:bCs/>
                          <w:sz w:val="26"/>
                          <w:szCs w:val="26"/>
                        </w:rPr>
                      </w:pPr>
                      <w:r w:rsidRPr="00DA04BA">
                        <w:rPr>
                          <w:rFonts w:ascii="HG丸ｺﾞｼｯｸM-PRO" w:eastAsia="HG丸ｺﾞｼｯｸM-PRO" w:hAnsi="HG丸ｺﾞｼｯｸM-PRO" w:hint="eastAsia"/>
                          <w:b/>
                          <w:bCs/>
                          <w:sz w:val="26"/>
                          <w:szCs w:val="26"/>
                        </w:rPr>
                        <w:t>目 的</w:t>
                      </w:r>
                    </w:p>
                  </w:txbxContent>
                </v:textbox>
              </v:rect>
            </w:pict>
          </mc:Fallback>
        </mc:AlternateContent>
      </w:r>
      <w:r>
        <w:rPr>
          <w:rFonts w:ascii="ＭＳ Ｐゴシック" w:eastAsia="ＭＳ Ｐゴシック" w:hAnsi="ＭＳ Ｐゴシック"/>
          <w:b/>
          <w:bCs/>
          <w:noProof/>
          <w:szCs w:val="21"/>
          <w14:ligatures w14:val="standardContextual"/>
        </w:rPr>
        <mc:AlternateContent>
          <mc:Choice Requires="wps">
            <w:drawing>
              <wp:anchor distT="0" distB="0" distL="114300" distR="114300" simplePos="0" relativeHeight="251659264" behindDoc="0" locked="0" layoutInCell="1" allowOverlap="1" wp14:anchorId="52BC9846" wp14:editId="6B2E4C55">
                <wp:simplePos x="0" y="0"/>
                <wp:positionH relativeFrom="column">
                  <wp:posOffset>-9525</wp:posOffset>
                </wp:positionH>
                <wp:positionV relativeFrom="paragraph">
                  <wp:posOffset>216535</wp:posOffset>
                </wp:positionV>
                <wp:extent cx="6267450" cy="1552575"/>
                <wp:effectExtent l="0" t="0" r="19050" b="28575"/>
                <wp:wrapNone/>
                <wp:docPr id="266078399" name="四角形: 角を丸くする 1"/>
                <wp:cNvGraphicFramePr/>
                <a:graphic xmlns:a="http://schemas.openxmlformats.org/drawingml/2006/main">
                  <a:graphicData uri="http://schemas.microsoft.com/office/word/2010/wordprocessingShape">
                    <wps:wsp>
                      <wps:cNvSpPr/>
                      <wps:spPr>
                        <a:xfrm>
                          <a:off x="0" y="0"/>
                          <a:ext cx="6267450" cy="1552575"/>
                        </a:xfrm>
                        <a:prstGeom prst="roundRect">
                          <a:avLst>
                            <a:gd name="adj" fmla="val 12986"/>
                          </a:avLst>
                        </a:prstGeom>
                        <a:ln w="19050"/>
                      </wps:spPr>
                      <wps:style>
                        <a:lnRef idx="2">
                          <a:schemeClr val="accent3"/>
                        </a:lnRef>
                        <a:fillRef idx="1">
                          <a:schemeClr val="lt1"/>
                        </a:fillRef>
                        <a:effectRef idx="0">
                          <a:schemeClr val="accent3"/>
                        </a:effectRef>
                        <a:fontRef idx="minor">
                          <a:schemeClr val="dk1"/>
                        </a:fontRef>
                      </wps:style>
                      <wps:txbx>
                        <w:txbxContent>
                          <w:p w14:paraId="4D85416D" w14:textId="47431249" w:rsidR="00DA04BA" w:rsidRPr="00707AC7" w:rsidRDefault="00DA04BA" w:rsidP="00DA04BA">
                            <w:pPr>
                              <w:spacing w:beforeLines="50" w:before="146" w:line="380" w:lineRule="exact"/>
                              <w:ind w:firstLineChars="100" w:firstLine="223"/>
                              <w:jc w:val="left"/>
                              <w:rPr>
                                <w:rFonts w:ascii="ＭＳ ゴシック" w:eastAsia="ＭＳ ゴシック" w:hAnsi="ＭＳ ゴシック"/>
                                <w:sz w:val="24"/>
                                <w:szCs w:val="24"/>
                              </w:rPr>
                            </w:pPr>
                            <w:r w:rsidRPr="00707AC7">
                              <w:rPr>
                                <w:rFonts w:ascii="ＭＳ ゴシック" w:eastAsia="ＭＳ ゴシック" w:hAnsi="ＭＳ ゴシック" w:hint="eastAsia"/>
                                <w:sz w:val="24"/>
                                <w:szCs w:val="24"/>
                              </w:rPr>
                              <w:t>市商連に加盟する商店街が単独で事業を実施するのではなく、複数の商店街、あるいはまちづくり組織等他の団体と連携して事業を実施することにより、より事業効果、事業効率を高めたりすることが可能になります。</w:t>
                            </w:r>
                            <w:r>
                              <w:rPr>
                                <w:rFonts w:ascii="ＭＳ ゴシック" w:eastAsia="ＭＳ ゴシック" w:hAnsi="ＭＳ ゴシック" w:hint="eastAsia"/>
                                <w:sz w:val="24"/>
                                <w:szCs w:val="24"/>
                              </w:rPr>
                              <w:t>また、商店街が連携して事業を実施することで商店街の結束、組織の強化にもつながり、</w:t>
                            </w:r>
                            <w:r w:rsidRPr="00707AC7">
                              <w:rPr>
                                <w:rFonts w:ascii="ＭＳ ゴシック" w:eastAsia="ＭＳ ゴシック" w:hAnsi="ＭＳ ゴシック" w:hint="eastAsia"/>
                                <w:sz w:val="24"/>
                                <w:szCs w:val="24"/>
                              </w:rPr>
                              <w:t>さらには商店街を広く市民に</w:t>
                            </w:r>
                            <w:r>
                              <w:rPr>
                                <w:rFonts w:ascii="ＭＳ ゴシック" w:eastAsia="ＭＳ ゴシック" w:hAnsi="ＭＳ ゴシック" w:hint="eastAsia"/>
                                <w:sz w:val="24"/>
                                <w:szCs w:val="24"/>
                              </w:rPr>
                              <w:t>ＰＲ</w:t>
                            </w:r>
                            <w:r w:rsidRPr="00707AC7">
                              <w:rPr>
                                <w:rFonts w:ascii="ＭＳ ゴシック" w:eastAsia="ＭＳ ゴシック" w:hAnsi="ＭＳ ゴシック" w:hint="eastAsia"/>
                                <w:sz w:val="24"/>
                                <w:szCs w:val="24"/>
                              </w:rPr>
                              <w:t>することも可能になることから、これら事業に要した経費の一部を補助することを目的とする。</w:t>
                            </w:r>
                          </w:p>
                          <w:p w14:paraId="6171FDDB" w14:textId="77777777" w:rsidR="00DA04BA" w:rsidRPr="00DA04BA" w:rsidRDefault="00DA04BA" w:rsidP="00DA04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BC9846" id="四角形: 角を丸くする 1" o:spid="_x0000_s1027" style="position:absolute;left:0;text-align:left;margin-left:-.75pt;margin-top:17.05pt;width:493.5pt;height:1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" fillcolor="white [3201]" strokecolor="#196b24 [3206]" strokeweight="1.5pt">
                <v:stroke joinstyle="miter"/>
                <v:textbox>
                  <w:txbxContent>
                    <w:p w14:paraId="4D85416D" w14:textId="47431249" w:rsidR="00DA04BA" w:rsidRPr="00707AC7" w:rsidRDefault="00DA04BA" w:rsidP="00DA04BA">
                      <w:pPr>
                        <w:spacing w:beforeLines="50" w:before="146" w:line="380" w:lineRule="exact"/>
                        <w:ind w:firstLineChars="100" w:firstLine="223"/>
                        <w:jc w:val="left"/>
                        <w:rPr>
                          <w:rFonts w:ascii="ＭＳ ゴシック" w:eastAsia="ＭＳ ゴシック" w:hAnsi="ＭＳ ゴシック"/>
                          <w:sz w:val="24"/>
                          <w:szCs w:val="24"/>
                        </w:rPr>
                      </w:pPr>
                      <w:r w:rsidRPr="00707AC7">
                        <w:rPr>
                          <w:rFonts w:ascii="ＭＳ ゴシック" w:eastAsia="ＭＳ ゴシック" w:hAnsi="ＭＳ ゴシック" w:hint="eastAsia"/>
                          <w:sz w:val="24"/>
                          <w:szCs w:val="24"/>
                        </w:rPr>
                        <w:t>市商連に加盟する商店街が単独で事業を実施するのではなく、複数の商店街、あるいはまちづくり組織等他の団体と連携して事業を実施することにより、より事業効果、事業効率を高めたりすることが可能になります。</w:t>
                      </w:r>
                      <w:r>
                        <w:rPr>
                          <w:rFonts w:ascii="ＭＳ ゴシック" w:eastAsia="ＭＳ ゴシック" w:hAnsi="ＭＳ ゴシック" w:hint="eastAsia"/>
                          <w:sz w:val="24"/>
                          <w:szCs w:val="24"/>
                        </w:rPr>
                        <w:t>また、商店街が連携して事業を実施することで商店街の結束、組織の強化にもつながり、</w:t>
                      </w:r>
                      <w:r w:rsidRPr="00707AC7">
                        <w:rPr>
                          <w:rFonts w:ascii="ＭＳ ゴシック" w:eastAsia="ＭＳ ゴシック" w:hAnsi="ＭＳ ゴシック" w:hint="eastAsia"/>
                          <w:sz w:val="24"/>
                          <w:szCs w:val="24"/>
                        </w:rPr>
                        <w:t>さらには商店街を広く市民に</w:t>
                      </w:r>
                      <w:r>
                        <w:rPr>
                          <w:rFonts w:ascii="ＭＳ ゴシック" w:eastAsia="ＭＳ ゴシック" w:hAnsi="ＭＳ ゴシック" w:hint="eastAsia"/>
                          <w:sz w:val="24"/>
                          <w:szCs w:val="24"/>
                        </w:rPr>
                        <w:t>ＰＲ</w:t>
                      </w:r>
                      <w:r w:rsidRPr="00707AC7">
                        <w:rPr>
                          <w:rFonts w:ascii="ＭＳ ゴシック" w:eastAsia="ＭＳ ゴシック" w:hAnsi="ＭＳ ゴシック" w:hint="eastAsia"/>
                          <w:sz w:val="24"/>
                          <w:szCs w:val="24"/>
                        </w:rPr>
                        <w:t>することも可能になることから、これら事業に要した経費の一部を補助することを目的とする。</w:t>
                      </w:r>
                    </w:p>
                    <w:p w14:paraId="6171FDDB" w14:textId="77777777" w:rsidR="00DA04BA" w:rsidRPr="00DA04BA" w:rsidRDefault="00DA04BA" w:rsidP="00DA04BA">
                      <w:pPr>
                        <w:jc w:val="center"/>
                      </w:pPr>
                    </w:p>
                  </w:txbxContent>
                </v:textbox>
              </v:roundrect>
            </w:pict>
          </mc:Fallback>
        </mc:AlternateContent>
      </w:r>
    </w:p>
    <w:p w14:paraId="32553BF2" w14:textId="78DF6E7E" w:rsidR="00DA04BA" w:rsidRDefault="00DA04BA" w:rsidP="00506688">
      <w:pPr>
        <w:spacing w:line="360" w:lineRule="exact"/>
        <w:rPr>
          <w:rFonts w:ascii="ＭＳ Ｐゴシック" w:eastAsia="ＭＳ Ｐゴシック" w:hAnsi="ＭＳ Ｐゴシック"/>
          <w:b/>
          <w:bCs/>
          <w:szCs w:val="21"/>
        </w:rPr>
      </w:pPr>
    </w:p>
    <w:p w14:paraId="3D7EB1A3" w14:textId="77777777" w:rsidR="00DA04BA" w:rsidRDefault="00DA04BA" w:rsidP="00506688">
      <w:pPr>
        <w:spacing w:line="360" w:lineRule="exact"/>
        <w:rPr>
          <w:rFonts w:ascii="ＭＳ Ｐゴシック" w:eastAsia="ＭＳ Ｐゴシック" w:hAnsi="ＭＳ Ｐゴシック"/>
          <w:b/>
          <w:bCs/>
          <w:szCs w:val="21"/>
        </w:rPr>
      </w:pPr>
    </w:p>
    <w:p w14:paraId="618E8024" w14:textId="77777777" w:rsidR="00DA04BA" w:rsidRDefault="00DA04BA" w:rsidP="00506688">
      <w:pPr>
        <w:spacing w:line="360" w:lineRule="exact"/>
        <w:rPr>
          <w:rFonts w:ascii="ＭＳ Ｐゴシック" w:eastAsia="ＭＳ Ｐゴシック" w:hAnsi="ＭＳ Ｐゴシック"/>
          <w:b/>
          <w:bCs/>
          <w:szCs w:val="21"/>
        </w:rPr>
      </w:pPr>
    </w:p>
    <w:p w14:paraId="784976C8" w14:textId="77777777" w:rsidR="00DA04BA" w:rsidRDefault="00DA04BA" w:rsidP="00506688">
      <w:pPr>
        <w:spacing w:line="360" w:lineRule="exact"/>
        <w:rPr>
          <w:rFonts w:ascii="ＭＳ Ｐゴシック" w:eastAsia="ＭＳ Ｐゴシック" w:hAnsi="ＭＳ Ｐゴシック"/>
          <w:b/>
          <w:bCs/>
          <w:szCs w:val="21"/>
        </w:rPr>
      </w:pPr>
    </w:p>
    <w:p w14:paraId="13E3D665" w14:textId="77777777" w:rsidR="00DA04BA" w:rsidRDefault="00DA04BA" w:rsidP="00506688">
      <w:pPr>
        <w:spacing w:line="360" w:lineRule="exact"/>
        <w:rPr>
          <w:rFonts w:ascii="ＭＳ Ｐゴシック" w:eastAsia="ＭＳ Ｐゴシック" w:hAnsi="ＭＳ Ｐゴシック"/>
          <w:b/>
          <w:bCs/>
          <w:szCs w:val="21"/>
        </w:rPr>
      </w:pPr>
    </w:p>
    <w:p w14:paraId="16DCF8DE" w14:textId="77777777" w:rsidR="00DA04BA" w:rsidRDefault="00DA04BA" w:rsidP="00506688">
      <w:pPr>
        <w:spacing w:line="360" w:lineRule="exact"/>
        <w:rPr>
          <w:rFonts w:ascii="ＭＳ Ｐゴシック" w:eastAsia="ＭＳ Ｐゴシック" w:hAnsi="ＭＳ Ｐゴシック"/>
          <w:b/>
          <w:bCs/>
          <w:szCs w:val="21"/>
        </w:rPr>
      </w:pPr>
    </w:p>
    <w:p w14:paraId="0C326096" w14:textId="26A4AF11" w:rsidR="00AB306C" w:rsidRPr="00506688" w:rsidRDefault="000A534C" w:rsidP="00506688">
      <w:pPr>
        <w:spacing w:line="360" w:lineRule="exact"/>
        <w:rPr>
          <w:rFonts w:ascii="ＭＳ Ｐゴシック" w:eastAsia="ＭＳ Ｐゴシック" w:hAnsi="ＭＳ Ｐゴシック"/>
          <w:b/>
          <w:bCs/>
          <w:sz w:val="22"/>
          <w:szCs w:val="22"/>
        </w:rPr>
      </w:pPr>
      <w:r>
        <w:rPr>
          <w:rFonts w:ascii="ＭＳ Ｐゴシック" w:eastAsia="ＭＳ Ｐゴシック" w:hAnsi="ＭＳ Ｐゴシック" w:hint="eastAsia"/>
          <w:b/>
          <w:bCs/>
          <w:szCs w:val="21"/>
        </w:rPr>
        <w:t xml:space="preserve">　</w:t>
      </w:r>
    </w:p>
    <w:p w14:paraId="1AB17AFA" w14:textId="5A3D7781" w:rsidR="000A534C" w:rsidRPr="00707AC7" w:rsidRDefault="00DA04BA" w:rsidP="00707AC7">
      <w:pPr>
        <w:spacing w:beforeLines="50" w:before="146" w:line="38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0A534C" w:rsidRPr="00707AC7">
        <w:rPr>
          <w:rFonts w:ascii="ＭＳ ゴシック" w:eastAsia="ＭＳ ゴシック" w:hAnsi="ＭＳ ゴシック" w:hint="eastAsia"/>
          <w:b/>
          <w:sz w:val="24"/>
          <w:szCs w:val="24"/>
        </w:rPr>
        <w:t>申請期間</w:t>
      </w:r>
    </w:p>
    <w:p w14:paraId="16017A5C" w14:textId="4F30B020" w:rsidR="001659D4" w:rsidRPr="00707AC7" w:rsidRDefault="000A534C" w:rsidP="00707AC7">
      <w:pPr>
        <w:spacing w:line="380" w:lineRule="exact"/>
        <w:rPr>
          <w:rFonts w:ascii="ＭＳ ゴシック" w:eastAsia="ＭＳ ゴシック" w:hAnsi="ＭＳ ゴシック"/>
          <w:bCs/>
          <w:sz w:val="24"/>
          <w:szCs w:val="24"/>
        </w:rPr>
      </w:pPr>
      <w:r w:rsidRPr="00707AC7">
        <w:rPr>
          <w:rFonts w:ascii="ＭＳ ゴシック" w:eastAsia="ＭＳ ゴシック" w:hAnsi="ＭＳ ゴシック" w:hint="eastAsia"/>
          <w:b/>
          <w:sz w:val="24"/>
          <w:szCs w:val="24"/>
        </w:rPr>
        <w:t xml:space="preserve">　　</w:t>
      </w:r>
      <w:r w:rsidR="00506688" w:rsidRPr="00707AC7">
        <w:rPr>
          <w:rFonts w:ascii="ＭＳ ゴシック" w:eastAsia="ＭＳ ゴシック" w:hAnsi="ＭＳ ゴシック" w:hint="eastAsia"/>
          <w:bCs/>
          <w:sz w:val="24"/>
          <w:szCs w:val="24"/>
        </w:rPr>
        <w:t>令和</w:t>
      </w:r>
      <w:r w:rsidR="00574973">
        <w:rPr>
          <w:rFonts w:ascii="ＭＳ ゴシック" w:eastAsia="ＭＳ ゴシック" w:hAnsi="ＭＳ ゴシック" w:hint="eastAsia"/>
          <w:bCs/>
          <w:sz w:val="24"/>
          <w:szCs w:val="24"/>
        </w:rPr>
        <w:t>７</w:t>
      </w:r>
      <w:r w:rsidRPr="00707AC7">
        <w:rPr>
          <w:rFonts w:ascii="ＭＳ ゴシック" w:eastAsia="ＭＳ ゴシック" w:hAnsi="ＭＳ ゴシック" w:hint="eastAsia"/>
          <w:bCs/>
          <w:sz w:val="24"/>
          <w:szCs w:val="24"/>
        </w:rPr>
        <w:t>年</w:t>
      </w:r>
      <w:r w:rsidR="00574973">
        <w:rPr>
          <w:rFonts w:ascii="ＭＳ ゴシック" w:eastAsia="ＭＳ ゴシック" w:hAnsi="ＭＳ ゴシック" w:hint="eastAsia"/>
          <w:bCs/>
          <w:sz w:val="24"/>
          <w:szCs w:val="24"/>
        </w:rPr>
        <w:t>７</w:t>
      </w:r>
      <w:r w:rsidRPr="00707AC7">
        <w:rPr>
          <w:rFonts w:ascii="ＭＳ ゴシック" w:eastAsia="ＭＳ ゴシック" w:hAnsi="ＭＳ ゴシック" w:hint="eastAsia"/>
          <w:bCs/>
          <w:sz w:val="24"/>
          <w:szCs w:val="24"/>
        </w:rPr>
        <w:t>月</w:t>
      </w:r>
      <w:r w:rsidR="00574973">
        <w:rPr>
          <w:rFonts w:ascii="ＭＳ ゴシック" w:eastAsia="ＭＳ ゴシック" w:hAnsi="ＭＳ ゴシック" w:hint="eastAsia"/>
          <w:bCs/>
          <w:sz w:val="24"/>
          <w:szCs w:val="24"/>
        </w:rPr>
        <w:t>１</w:t>
      </w:r>
      <w:r w:rsidRPr="00707AC7">
        <w:rPr>
          <w:rFonts w:ascii="ＭＳ ゴシック" w:eastAsia="ＭＳ ゴシック" w:hAnsi="ＭＳ ゴシック" w:hint="eastAsia"/>
          <w:bCs/>
          <w:sz w:val="24"/>
          <w:szCs w:val="24"/>
        </w:rPr>
        <w:t>日(</w:t>
      </w:r>
      <w:r w:rsidR="00574973">
        <w:rPr>
          <w:rFonts w:ascii="ＭＳ ゴシック" w:eastAsia="ＭＳ ゴシック" w:hAnsi="ＭＳ ゴシック" w:hint="eastAsia"/>
          <w:bCs/>
          <w:sz w:val="24"/>
          <w:szCs w:val="24"/>
        </w:rPr>
        <w:t>火</w:t>
      </w:r>
      <w:r w:rsidRPr="00707AC7">
        <w:rPr>
          <w:rFonts w:ascii="ＭＳ ゴシック" w:eastAsia="ＭＳ ゴシック" w:hAnsi="ＭＳ ゴシック" w:hint="eastAsia"/>
          <w:bCs/>
          <w:sz w:val="24"/>
          <w:szCs w:val="24"/>
        </w:rPr>
        <w:t>)～</w:t>
      </w:r>
      <w:r w:rsidR="00506688" w:rsidRPr="00707AC7">
        <w:rPr>
          <w:rFonts w:ascii="ＭＳ ゴシック" w:eastAsia="ＭＳ ゴシック" w:hAnsi="ＭＳ ゴシック" w:hint="eastAsia"/>
          <w:bCs/>
          <w:sz w:val="24"/>
          <w:szCs w:val="24"/>
        </w:rPr>
        <w:t>令和</w:t>
      </w:r>
      <w:r w:rsidR="00574973">
        <w:rPr>
          <w:rFonts w:ascii="ＭＳ ゴシック" w:eastAsia="ＭＳ ゴシック" w:hAnsi="ＭＳ ゴシック" w:hint="eastAsia"/>
          <w:bCs/>
          <w:sz w:val="24"/>
          <w:szCs w:val="24"/>
        </w:rPr>
        <w:t>８</w:t>
      </w:r>
      <w:r w:rsidRPr="00707AC7">
        <w:rPr>
          <w:rFonts w:ascii="ＭＳ ゴシック" w:eastAsia="ＭＳ ゴシック" w:hAnsi="ＭＳ ゴシック" w:hint="eastAsia"/>
          <w:bCs/>
          <w:sz w:val="24"/>
          <w:szCs w:val="24"/>
        </w:rPr>
        <w:t>年</w:t>
      </w:r>
      <w:r w:rsidR="00574973">
        <w:rPr>
          <w:rFonts w:ascii="ＭＳ ゴシック" w:eastAsia="ＭＳ ゴシック" w:hAnsi="ＭＳ ゴシック" w:hint="eastAsia"/>
          <w:bCs/>
          <w:sz w:val="24"/>
          <w:szCs w:val="24"/>
        </w:rPr>
        <w:t>２</w:t>
      </w:r>
      <w:r w:rsidRPr="00707AC7">
        <w:rPr>
          <w:rFonts w:ascii="ＭＳ ゴシック" w:eastAsia="ＭＳ ゴシック" w:hAnsi="ＭＳ ゴシック" w:hint="eastAsia"/>
          <w:bCs/>
          <w:sz w:val="24"/>
          <w:szCs w:val="24"/>
        </w:rPr>
        <w:t>月</w:t>
      </w:r>
      <w:r w:rsidR="00574973">
        <w:rPr>
          <w:rFonts w:ascii="ＭＳ ゴシック" w:eastAsia="ＭＳ ゴシック" w:hAnsi="ＭＳ ゴシック" w:hint="eastAsia"/>
          <w:bCs/>
          <w:sz w:val="24"/>
          <w:szCs w:val="24"/>
        </w:rPr>
        <w:t>２７</w:t>
      </w:r>
      <w:r w:rsidRPr="00707AC7">
        <w:rPr>
          <w:rFonts w:ascii="ＭＳ ゴシック" w:eastAsia="ＭＳ ゴシック" w:hAnsi="ＭＳ ゴシック" w:hint="eastAsia"/>
          <w:bCs/>
          <w:sz w:val="24"/>
          <w:szCs w:val="24"/>
        </w:rPr>
        <w:t>日(金)</w:t>
      </w:r>
    </w:p>
    <w:p w14:paraId="1A5BC13A" w14:textId="0B8058EC" w:rsidR="001659D4" w:rsidRDefault="00DA04BA" w:rsidP="00707AC7">
      <w:pPr>
        <w:spacing w:beforeLines="50" w:before="146" w:line="38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1659D4" w:rsidRPr="00707AC7">
        <w:rPr>
          <w:rFonts w:ascii="ＭＳ ゴシック" w:eastAsia="ＭＳ ゴシック" w:hAnsi="ＭＳ ゴシック" w:hint="eastAsia"/>
          <w:b/>
          <w:sz w:val="24"/>
          <w:szCs w:val="24"/>
        </w:rPr>
        <w:t>募集件数</w:t>
      </w:r>
    </w:p>
    <w:p w14:paraId="7F5ABA73" w14:textId="1D1712D0" w:rsidR="00574973" w:rsidRPr="00574973" w:rsidRDefault="00574973" w:rsidP="00707AC7">
      <w:pPr>
        <w:spacing w:beforeLines="50" w:before="146" w:line="380" w:lineRule="exact"/>
        <w:rPr>
          <w:rFonts w:ascii="ＭＳ ゴシック" w:eastAsia="ＭＳ ゴシック" w:hAnsi="ＭＳ ゴシック"/>
          <w:bCs/>
          <w:sz w:val="24"/>
          <w:szCs w:val="24"/>
        </w:rPr>
      </w:pPr>
      <w:r>
        <w:rPr>
          <w:rFonts w:ascii="ＭＳ ゴシック" w:eastAsia="ＭＳ ゴシック" w:hAnsi="ＭＳ ゴシック" w:hint="eastAsia"/>
          <w:b/>
          <w:sz w:val="24"/>
          <w:szCs w:val="24"/>
        </w:rPr>
        <w:t xml:space="preserve">　　</w:t>
      </w:r>
      <w:r w:rsidRPr="00574973">
        <w:rPr>
          <w:rFonts w:ascii="ＭＳ ゴシック" w:eastAsia="ＭＳ ゴシック" w:hAnsi="ＭＳ ゴシック" w:hint="eastAsia"/>
          <w:bCs/>
          <w:sz w:val="24"/>
          <w:szCs w:val="24"/>
        </w:rPr>
        <w:t>予算の範囲内にて</w:t>
      </w:r>
    </w:p>
    <w:p w14:paraId="2F03182C" w14:textId="7E6CCA01" w:rsidR="001659D4" w:rsidRPr="00707AC7" w:rsidRDefault="00DA04BA" w:rsidP="00707AC7">
      <w:pPr>
        <w:spacing w:beforeLines="50" w:before="146" w:line="380" w:lineRule="exac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1659D4" w:rsidRPr="00707AC7">
        <w:rPr>
          <w:rFonts w:ascii="ＭＳ ゴシック" w:eastAsia="ＭＳ ゴシック" w:hAnsi="ＭＳ ゴシック" w:hint="eastAsia"/>
          <w:b/>
          <w:bCs/>
          <w:sz w:val="24"/>
          <w:szCs w:val="24"/>
        </w:rPr>
        <w:t>補助限度額</w:t>
      </w:r>
    </w:p>
    <w:p w14:paraId="11F4994A" w14:textId="419BD67B" w:rsidR="001659D4" w:rsidRPr="00707AC7" w:rsidRDefault="00506688" w:rsidP="00707AC7">
      <w:pPr>
        <w:spacing w:line="380" w:lineRule="exact"/>
        <w:ind w:firstLineChars="200" w:firstLine="447"/>
        <w:rPr>
          <w:rFonts w:ascii="ＭＳ ゴシック" w:eastAsia="ＭＳ ゴシック" w:hAnsi="ＭＳ ゴシック"/>
          <w:sz w:val="24"/>
          <w:szCs w:val="24"/>
        </w:rPr>
      </w:pPr>
      <w:r w:rsidRPr="00707AC7">
        <w:rPr>
          <w:rFonts w:ascii="ＭＳ ゴシック" w:eastAsia="ＭＳ ゴシック" w:hAnsi="ＭＳ ゴシック" w:hint="eastAsia"/>
          <w:sz w:val="24"/>
          <w:szCs w:val="24"/>
        </w:rPr>
        <w:t>１事業に対して</w:t>
      </w:r>
      <w:r w:rsidR="001659D4" w:rsidRPr="00707AC7">
        <w:rPr>
          <w:rFonts w:ascii="ＭＳ ゴシック" w:eastAsia="ＭＳ ゴシック" w:hAnsi="ＭＳ ゴシック" w:hint="eastAsia"/>
          <w:sz w:val="24"/>
          <w:szCs w:val="24"/>
        </w:rPr>
        <w:t>補助</w:t>
      </w:r>
      <w:r w:rsidR="005709F2">
        <w:rPr>
          <w:rFonts w:ascii="ＭＳ ゴシック" w:eastAsia="ＭＳ ゴシック" w:hAnsi="ＭＳ ゴシック" w:hint="eastAsia"/>
          <w:sz w:val="24"/>
          <w:szCs w:val="24"/>
        </w:rPr>
        <w:t>上限</w:t>
      </w:r>
      <w:r w:rsidR="00743F64" w:rsidRPr="00707AC7">
        <w:rPr>
          <w:rFonts w:ascii="ＭＳ ゴシック" w:eastAsia="ＭＳ ゴシック" w:hAnsi="ＭＳ ゴシック" w:hint="eastAsia"/>
          <w:sz w:val="24"/>
          <w:szCs w:val="24"/>
        </w:rPr>
        <w:t>額</w:t>
      </w:r>
      <w:r w:rsidR="001659D4" w:rsidRPr="00707AC7">
        <w:rPr>
          <w:rFonts w:ascii="ＭＳ ゴシック" w:eastAsia="ＭＳ ゴシック" w:hAnsi="ＭＳ ゴシック" w:hint="eastAsia"/>
          <w:sz w:val="24"/>
          <w:szCs w:val="24"/>
        </w:rPr>
        <w:t>：</w:t>
      </w:r>
      <w:r w:rsidRPr="00707AC7">
        <w:rPr>
          <w:rFonts w:ascii="ＭＳ ゴシック" w:eastAsia="ＭＳ ゴシック" w:hAnsi="ＭＳ ゴシック" w:hint="eastAsia"/>
          <w:sz w:val="24"/>
          <w:szCs w:val="24"/>
        </w:rPr>
        <w:t>３</w:t>
      </w:r>
      <w:r w:rsidR="001659D4" w:rsidRPr="00707AC7">
        <w:rPr>
          <w:rFonts w:ascii="ＭＳ ゴシック" w:eastAsia="ＭＳ ゴシック" w:hAnsi="ＭＳ ゴシック" w:hint="eastAsia"/>
          <w:sz w:val="24"/>
          <w:szCs w:val="24"/>
        </w:rPr>
        <w:t xml:space="preserve">万円　</w:t>
      </w:r>
      <w:r w:rsidR="00506013" w:rsidRPr="00707AC7">
        <w:rPr>
          <w:rFonts w:ascii="ＭＳ ゴシック" w:eastAsia="ＭＳ ゴシック" w:hAnsi="ＭＳ ゴシック" w:hint="eastAsia"/>
          <w:sz w:val="24"/>
          <w:szCs w:val="24"/>
        </w:rPr>
        <w:t>（</w:t>
      </w:r>
      <w:r w:rsidRPr="00707AC7">
        <w:rPr>
          <w:rFonts w:ascii="ＭＳ ゴシック" w:eastAsia="ＭＳ ゴシック" w:hAnsi="ＭＳ ゴシック" w:hint="eastAsia"/>
          <w:sz w:val="24"/>
          <w:szCs w:val="24"/>
        </w:rPr>
        <w:t>原則１商店街当たり１年度１事業</w:t>
      </w:r>
      <w:r w:rsidR="001659D4" w:rsidRPr="00707AC7">
        <w:rPr>
          <w:rFonts w:ascii="ＭＳ ゴシック" w:eastAsia="ＭＳ ゴシック" w:hAnsi="ＭＳ ゴシック" w:hint="eastAsia"/>
          <w:sz w:val="24"/>
          <w:szCs w:val="24"/>
        </w:rPr>
        <w:t>）</w:t>
      </w:r>
    </w:p>
    <w:p w14:paraId="13ACEAAB" w14:textId="2BF74E94" w:rsidR="000A534C" w:rsidRPr="00707AC7" w:rsidRDefault="00DA04BA" w:rsidP="00707AC7">
      <w:pPr>
        <w:spacing w:beforeLines="50" w:before="146" w:line="380" w:lineRule="exact"/>
        <w:rPr>
          <w:rFonts w:ascii="ＭＳ ゴシック" w:eastAsia="ＭＳ ゴシック" w:hAnsi="ＭＳ ゴシック"/>
          <w:b/>
          <w:bCs/>
          <w:sz w:val="24"/>
          <w:szCs w:val="24"/>
        </w:rPr>
      </w:pPr>
      <w:r>
        <w:rPr>
          <w:rFonts w:ascii="ＭＳ ゴシック" w:eastAsia="ＭＳ ゴシック" w:hAnsi="ＭＳ ゴシック" w:hint="eastAsia"/>
          <w:b/>
          <w:sz w:val="24"/>
          <w:szCs w:val="24"/>
        </w:rPr>
        <w:t xml:space="preserve">◎　</w:t>
      </w:r>
      <w:r w:rsidR="000A534C" w:rsidRPr="00707AC7">
        <w:rPr>
          <w:rFonts w:ascii="ＭＳ ゴシック" w:eastAsia="ＭＳ ゴシック" w:hAnsi="ＭＳ ゴシック" w:hint="eastAsia"/>
          <w:b/>
          <w:sz w:val="24"/>
          <w:szCs w:val="24"/>
        </w:rPr>
        <w:t>補助対象経費</w:t>
      </w:r>
    </w:p>
    <w:p w14:paraId="6BB3524C" w14:textId="6DE8B2AA" w:rsidR="000A534C" w:rsidRPr="00707AC7" w:rsidRDefault="000A534C" w:rsidP="00707AC7">
      <w:pPr>
        <w:spacing w:afterLines="50" w:after="146" w:line="380" w:lineRule="exact"/>
        <w:ind w:firstLineChars="300" w:firstLine="670"/>
        <w:rPr>
          <w:rFonts w:ascii="ＭＳ ゴシック" w:eastAsia="ＭＳ ゴシック" w:hAnsi="ＭＳ ゴシック"/>
          <w:bCs/>
          <w:sz w:val="24"/>
          <w:szCs w:val="24"/>
        </w:rPr>
      </w:pPr>
      <w:r w:rsidRPr="00707AC7">
        <w:rPr>
          <w:rFonts w:ascii="ＭＳ ゴシック" w:eastAsia="ＭＳ ゴシック" w:hAnsi="ＭＳ ゴシック" w:hint="eastAsia"/>
          <w:bCs/>
          <w:sz w:val="24"/>
          <w:szCs w:val="24"/>
        </w:rPr>
        <w:t>補助対象経費については、以下の経費を対象とする。</w:t>
      </w:r>
    </w:p>
    <w:tbl>
      <w:tblPr>
        <w:tblW w:w="8176"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5550"/>
      </w:tblGrid>
      <w:tr w:rsidR="000A534C" w:rsidRPr="00707AC7" w14:paraId="33906669" w14:textId="77777777" w:rsidTr="00DA04BA">
        <w:tc>
          <w:tcPr>
            <w:tcW w:w="2626" w:type="dxa"/>
          </w:tcPr>
          <w:p w14:paraId="596925F1" w14:textId="77777777" w:rsidR="000A534C" w:rsidRPr="00707AC7" w:rsidRDefault="000A534C" w:rsidP="00707AC7">
            <w:pPr>
              <w:spacing w:line="380" w:lineRule="exact"/>
              <w:rPr>
                <w:rFonts w:ascii="ＭＳ ゴシック" w:eastAsia="ＭＳ ゴシック" w:hAnsi="ＭＳ ゴシック"/>
                <w:bCs/>
                <w:sz w:val="24"/>
                <w:szCs w:val="24"/>
              </w:rPr>
            </w:pPr>
            <w:r w:rsidRPr="00707AC7">
              <w:rPr>
                <w:rFonts w:ascii="ＭＳ ゴシック" w:eastAsia="ＭＳ ゴシック" w:hAnsi="ＭＳ ゴシック" w:hint="eastAsia"/>
                <w:bCs/>
                <w:sz w:val="24"/>
                <w:szCs w:val="24"/>
              </w:rPr>
              <w:t>広告物作成費</w:t>
            </w:r>
          </w:p>
        </w:tc>
        <w:tc>
          <w:tcPr>
            <w:tcW w:w="5550" w:type="dxa"/>
          </w:tcPr>
          <w:p w14:paraId="31E183F7" w14:textId="77777777" w:rsidR="000A534C" w:rsidRPr="00707AC7" w:rsidRDefault="000A534C" w:rsidP="00707AC7">
            <w:pPr>
              <w:spacing w:line="380" w:lineRule="exact"/>
              <w:rPr>
                <w:rFonts w:ascii="ＭＳ ゴシック" w:eastAsia="ＭＳ ゴシック" w:hAnsi="ＭＳ ゴシック"/>
                <w:bCs/>
                <w:sz w:val="24"/>
                <w:szCs w:val="24"/>
              </w:rPr>
            </w:pPr>
            <w:r w:rsidRPr="00707AC7">
              <w:rPr>
                <w:rFonts w:ascii="ＭＳ ゴシック" w:eastAsia="ＭＳ ゴシック" w:hAnsi="ＭＳ ゴシック" w:hint="eastAsia"/>
                <w:bCs/>
                <w:sz w:val="24"/>
                <w:szCs w:val="24"/>
              </w:rPr>
              <w:t>印刷費、看板制作費、情報誌作成費</w:t>
            </w:r>
          </w:p>
        </w:tc>
      </w:tr>
      <w:tr w:rsidR="000A534C" w:rsidRPr="00707AC7" w14:paraId="30105C21" w14:textId="77777777" w:rsidTr="00DA04BA">
        <w:tc>
          <w:tcPr>
            <w:tcW w:w="2626" w:type="dxa"/>
          </w:tcPr>
          <w:p w14:paraId="45B58F27" w14:textId="77777777" w:rsidR="000A534C" w:rsidRPr="00707AC7" w:rsidRDefault="000A534C" w:rsidP="00707AC7">
            <w:pPr>
              <w:spacing w:line="380" w:lineRule="exact"/>
              <w:rPr>
                <w:rFonts w:ascii="ＭＳ ゴシック" w:eastAsia="ＭＳ ゴシック" w:hAnsi="ＭＳ ゴシック"/>
                <w:bCs/>
                <w:sz w:val="24"/>
                <w:szCs w:val="24"/>
              </w:rPr>
            </w:pPr>
            <w:r w:rsidRPr="00707AC7">
              <w:rPr>
                <w:rFonts w:ascii="ＭＳ ゴシック" w:eastAsia="ＭＳ ゴシック" w:hAnsi="ＭＳ ゴシック" w:hint="eastAsia"/>
                <w:bCs/>
                <w:sz w:val="24"/>
                <w:szCs w:val="24"/>
              </w:rPr>
              <w:t>通信運搬費</w:t>
            </w:r>
          </w:p>
        </w:tc>
        <w:tc>
          <w:tcPr>
            <w:tcW w:w="5550" w:type="dxa"/>
          </w:tcPr>
          <w:p w14:paraId="6141B02B" w14:textId="77777777" w:rsidR="000A534C" w:rsidRPr="00707AC7" w:rsidRDefault="000A534C" w:rsidP="00707AC7">
            <w:pPr>
              <w:spacing w:line="380" w:lineRule="exact"/>
              <w:rPr>
                <w:rFonts w:ascii="ＭＳ ゴシック" w:eastAsia="ＭＳ ゴシック" w:hAnsi="ＭＳ ゴシック"/>
                <w:bCs/>
                <w:sz w:val="24"/>
                <w:szCs w:val="24"/>
              </w:rPr>
            </w:pPr>
            <w:r w:rsidRPr="00707AC7">
              <w:rPr>
                <w:rFonts w:ascii="ＭＳ ゴシック" w:eastAsia="ＭＳ ゴシック" w:hAnsi="ＭＳ ゴシック" w:hint="eastAsia"/>
                <w:bCs/>
                <w:sz w:val="24"/>
                <w:szCs w:val="24"/>
              </w:rPr>
              <w:t>新聞折込み費、ポスティング代、運搬費、電信料</w:t>
            </w:r>
          </w:p>
        </w:tc>
      </w:tr>
      <w:tr w:rsidR="000A534C" w:rsidRPr="00707AC7" w14:paraId="1D2D2D63" w14:textId="77777777" w:rsidTr="00DA04BA">
        <w:tc>
          <w:tcPr>
            <w:tcW w:w="2626" w:type="dxa"/>
          </w:tcPr>
          <w:p w14:paraId="7EAB3726" w14:textId="77777777" w:rsidR="000A534C" w:rsidRPr="00707AC7" w:rsidRDefault="000A534C" w:rsidP="00707AC7">
            <w:pPr>
              <w:spacing w:line="380" w:lineRule="exact"/>
              <w:rPr>
                <w:rFonts w:ascii="ＭＳ ゴシック" w:eastAsia="ＭＳ ゴシック" w:hAnsi="ＭＳ ゴシック"/>
                <w:bCs/>
                <w:sz w:val="24"/>
                <w:szCs w:val="24"/>
              </w:rPr>
            </w:pPr>
            <w:r w:rsidRPr="00707AC7">
              <w:rPr>
                <w:rFonts w:ascii="ＭＳ ゴシック" w:eastAsia="ＭＳ ゴシック" w:hAnsi="ＭＳ ゴシック" w:hint="eastAsia"/>
                <w:bCs/>
                <w:sz w:val="24"/>
                <w:szCs w:val="24"/>
              </w:rPr>
              <w:t>謝礼金</w:t>
            </w:r>
          </w:p>
        </w:tc>
        <w:tc>
          <w:tcPr>
            <w:tcW w:w="5550" w:type="dxa"/>
          </w:tcPr>
          <w:p w14:paraId="096FB2DB" w14:textId="77777777" w:rsidR="000A534C" w:rsidRPr="00707AC7" w:rsidRDefault="000A534C" w:rsidP="00707AC7">
            <w:pPr>
              <w:spacing w:line="380" w:lineRule="exact"/>
              <w:rPr>
                <w:rFonts w:ascii="ＭＳ ゴシック" w:eastAsia="ＭＳ ゴシック" w:hAnsi="ＭＳ ゴシック"/>
                <w:bCs/>
                <w:sz w:val="24"/>
                <w:szCs w:val="24"/>
              </w:rPr>
            </w:pPr>
            <w:r w:rsidRPr="00707AC7">
              <w:rPr>
                <w:rFonts w:ascii="ＭＳ ゴシック" w:eastAsia="ＭＳ ゴシック" w:hAnsi="ＭＳ ゴシック" w:hint="eastAsia"/>
                <w:bCs/>
                <w:sz w:val="24"/>
                <w:szCs w:val="24"/>
              </w:rPr>
              <w:t>講師及び専門家等に対する謝礼金</w:t>
            </w:r>
          </w:p>
        </w:tc>
      </w:tr>
      <w:tr w:rsidR="000A534C" w:rsidRPr="00707AC7" w14:paraId="1CAA4A51" w14:textId="77777777" w:rsidTr="00DA04BA">
        <w:tc>
          <w:tcPr>
            <w:tcW w:w="2626" w:type="dxa"/>
          </w:tcPr>
          <w:p w14:paraId="693300C9" w14:textId="77777777" w:rsidR="000A534C" w:rsidRPr="00707AC7" w:rsidRDefault="000A534C" w:rsidP="00707AC7">
            <w:pPr>
              <w:spacing w:line="380" w:lineRule="exact"/>
              <w:rPr>
                <w:rFonts w:ascii="ＭＳ ゴシック" w:eastAsia="ＭＳ ゴシック" w:hAnsi="ＭＳ ゴシック"/>
                <w:bCs/>
                <w:sz w:val="24"/>
                <w:szCs w:val="24"/>
              </w:rPr>
            </w:pPr>
            <w:r w:rsidRPr="00707AC7">
              <w:rPr>
                <w:rFonts w:ascii="ＭＳ ゴシック" w:eastAsia="ＭＳ ゴシック" w:hAnsi="ＭＳ ゴシック" w:hint="eastAsia"/>
                <w:bCs/>
                <w:sz w:val="24"/>
                <w:szCs w:val="24"/>
              </w:rPr>
              <w:t>委託費</w:t>
            </w:r>
          </w:p>
        </w:tc>
        <w:tc>
          <w:tcPr>
            <w:tcW w:w="5550" w:type="dxa"/>
          </w:tcPr>
          <w:p w14:paraId="64B20658" w14:textId="77777777" w:rsidR="000A534C" w:rsidRPr="00707AC7" w:rsidRDefault="000A534C" w:rsidP="00707AC7">
            <w:pPr>
              <w:spacing w:line="380" w:lineRule="exact"/>
              <w:rPr>
                <w:rFonts w:ascii="ＭＳ ゴシック" w:eastAsia="ＭＳ ゴシック" w:hAnsi="ＭＳ ゴシック"/>
                <w:bCs/>
                <w:sz w:val="24"/>
                <w:szCs w:val="24"/>
              </w:rPr>
            </w:pPr>
            <w:r w:rsidRPr="00707AC7">
              <w:rPr>
                <w:rFonts w:ascii="ＭＳ ゴシック" w:eastAsia="ＭＳ ゴシック" w:hAnsi="ＭＳ ゴシック" w:hint="eastAsia"/>
                <w:bCs/>
                <w:sz w:val="24"/>
                <w:szCs w:val="24"/>
              </w:rPr>
              <w:t>業務委託費</w:t>
            </w:r>
          </w:p>
        </w:tc>
      </w:tr>
      <w:tr w:rsidR="000A534C" w:rsidRPr="00707AC7" w14:paraId="43586CBA" w14:textId="77777777" w:rsidTr="00DA04BA">
        <w:tc>
          <w:tcPr>
            <w:tcW w:w="2626" w:type="dxa"/>
          </w:tcPr>
          <w:p w14:paraId="4BF1D1ED" w14:textId="02CDCA95" w:rsidR="000A534C" w:rsidRPr="00707AC7" w:rsidRDefault="000A534C" w:rsidP="00707AC7">
            <w:pPr>
              <w:spacing w:line="380" w:lineRule="exact"/>
              <w:rPr>
                <w:rFonts w:ascii="ＭＳ ゴシック" w:eastAsia="ＭＳ ゴシック" w:hAnsi="ＭＳ ゴシック"/>
                <w:bCs/>
                <w:sz w:val="24"/>
                <w:szCs w:val="24"/>
              </w:rPr>
            </w:pPr>
            <w:r w:rsidRPr="00707AC7">
              <w:rPr>
                <w:rFonts w:ascii="ＭＳ ゴシック" w:eastAsia="ＭＳ ゴシック" w:hAnsi="ＭＳ ゴシック" w:hint="eastAsia"/>
                <w:bCs/>
                <w:sz w:val="24"/>
                <w:szCs w:val="24"/>
              </w:rPr>
              <w:t>会</w:t>
            </w:r>
            <w:r w:rsidR="00EC2486" w:rsidRPr="00707AC7">
              <w:rPr>
                <w:rFonts w:ascii="ＭＳ ゴシック" w:eastAsia="ＭＳ ゴシック" w:hAnsi="ＭＳ ゴシック" w:hint="eastAsia"/>
                <w:bCs/>
                <w:sz w:val="24"/>
                <w:szCs w:val="24"/>
              </w:rPr>
              <w:t>場</w:t>
            </w:r>
            <w:r w:rsidRPr="00707AC7">
              <w:rPr>
                <w:rFonts w:ascii="ＭＳ ゴシック" w:eastAsia="ＭＳ ゴシック" w:hAnsi="ＭＳ ゴシック" w:hint="eastAsia"/>
                <w:bCs/>
                <w:sz w:val="24"/>
                <w:szCs w:val="24"/>
              </w:rPr>
              <w:t>費</w:t>
            </w:r>
          </w:p>
        </w:tc>
        <w:tc>
          <w:tcPr>
            <w:tcW w:w="5550" w:type="dxa"/>
          </w:tcPr>
          <w:p w14:paraId="170F5C66" w14:textId="77777777" w:rsidR="000A534C" w:rsidRPr="00707AC7" w:rsidRDefault="000A534C" w:rsidP="00707AC7">
            <w:pPr>
              <w:spacing w:line="380" w:lineRule="exact"/>
              <w:rPr>
                <w:rFonts w:ascii="ＭＳ ゴシック" w:eastAsia="ＭＳ ゴシック" w:hAnsi="ＭＳ ゴシック"/>
                <w:bCs/>
                <w:sz w:val="24"/>
                <w:szCs w:val="24"/>
              </w:rPr>
            </w:pPr>
            <w:r w:rsidRPr="00707AC7">
              <w:rPr>
                <w:rFonts w:ascii="ＭＳ ゴシック" w:eastAsia="ＭＳ ゴシック" w:hAnsi="ＭＳ ゴシック" w:hint="eastAsia"/>
                <w:bCs/>
                <w:sz w:val="24"/>
                <w:szCs w:val="24"/>
              </w:rPr>
              <w:t>会場借上料、会議資料代</w:t>
            </w:r>
          </w:p>
        </w:tc>
      </w:tr>
      <w:tr w:rsidR="000A534C" w:rsidRPr="00707AC7" w14:paraId="404A3188" w14:textId="77777777" w:rsidTr="00DA04BA">
        <w:tc>
          <w:tcPr>
            <w:tcW w:w="8176" w:type="dxa"/>
            <w:gridSpan w:val="2"/>
          </w:tcPr>
          <w:p w14:paraId="324FF3D6" w14:textId="58FAB911" w:rsidR="000A534C" w:rsidRPr="00707AC7" w:rsidRDefault="000A534C" w:rsidP="00707AC7">
            <w:pPr>
              <w:spacing w:line="380" w:lineRule="exact"/>
              <w:rPr>
                <w:rFonts w:ascii="ＭＳ ゴシック" w:eastAsia="ＭＳ ゴシック" w:hAnsi="ＭＳ ゴシック"/>
                <w:bCs/>
                <w:sz w:val="24"/>
                <w:szCs w:val="24"/>
              </w:rPr>
            </w:pPr>
            <w:r w:rsidRPr="00707AC7">
              <w:rPr>
                <w:rFonts w:ascii="ＭＳ ゴシック" w:eastAsia="ＭＳ ゴシック" w:hAnsi="ＭＳ ゴシック" w:hint="eastAsia"/>
                <w:bCs/>
                <w:sz w:val="24"/>
                <w:szCs w:val="24"/>
              </w:rPr>
              <w:t>その他、</w:t>
            </w:r>
            <w:r w:rsidR="00EC2486" w:rsidRPr="00707AC7">
              <w:rPr>
                <w:rFonts w:ascii="ＭＳ ゴシック" w:eastAsia="ＭＳ ゴシック" w:hAnsi="ＭＳ ゴシック" w:hint="eastAsia"/>
                <w:bCs/>
                <w:sz w:val="24"/>
                <w:szCs w:val="24"/>
              </w:rPr>
              <w:t>広く事業実施に伴い発生する</w:t>
            </w:r>
            <w:r w:rsidRPr="00707AC7">
              <w:rPr>
                <w:rFonts w:ascii="ＭＳ ゴシック" w:eastAsia="ＭＳ ゴシック" w:hAnsi="ＭＳ ゴシック" w:hint="eastAsia"/>
                <w:bCs/>
                <w:sz w:val="24"/>
                <w:szCs w:val="24"/>
              </w:rPr>
              <w:t>経費</w:t>
            </w:r>
          </w:p>
        </w:tc>
      </w:tr>
    </w:tbl>
    <w:p w14:paraId="699E9669" w14:textId="3C33FFB4" w:rsidR="001659D4" w:rsidRPr="00707AC7" w:rsidRDefault="00DA04BA" w:rsidP="00707AC7">
      <w:pPr>
        <w:spacing w:beforeLines="50" w:before="146" w:line="380" w:lineRule="exact"/>
        <w:ind w:left="2244" w:hangingChars="1001" w:hanging="2244"/>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1659D4" w:rsidRPr="00707AC7">
        <w:rPr>
          <w:rFonts w:ascii="ＭＳ ゴシック" w:eastAsia="ＭＳ ゴシック" w:hAnsi="ＭＳ ゴシック" w:hint="eastAsia"/>
          <w:b/>
          <w:bCs/>
          <w:sz w:val="24"/>
          <w:szCs w:val="24"/>
        </w:rPr>
        <w:t>申請の流れ</w:t>
      </w:r>
      <w:r w:rsidR="00506013" w:rsidRPr="00707AC7">
        <w:rPr>
          <w:rFonts w:ascii="ＭＳ ゴシック" w:eastAsia="ＭＳ ゴシック" w:hAnsi="ＭＳ ゴシック" w:hint="eastAsia"/>
          <w:b/>
          <w:bCs/>
          <w:sz w:val="24"/>
          <w:szCs w:val="24"/>
        </w:rPr>
        <w:t xml:space="preserve">　</w:t>
      </w:r>
    </w:p>
    <w:p w14:paraId="5F948691" w14:textId="075291BA" w:rsidR="004A32B4" w:rsidRPr="00707AC7" w:rsidRDefault="001659D4" w:rsidP="00707AC7">
      <w:pPr>
        <w:pStyle w:val="a9"/>
        <w:numPr>
          <w:ilvl w:val="0"/>
          <w:numId w:val="10"/>
        </w:numPr>
        <w:spacing w:line="380" w:lineRule="exact"/>
        <w:rPr>
          <w:rFonts w:ascii="ＭＳ ゴシック" w:eastAsia="ＭＳ ゴシック" w:hAnsi="ＭＳ ゴシック"/>
          <w:bCs/>
          <w:sz w:val="24"/>
        </w:rPr>
      </w:pPr>
      <w:r w:rsidRPr="00707AC7">
        <w:rPr>
          <w:rFonts w:ascii="ＭＳ ゴシック" w:eastAsia="ＭＳ ゴシック" w:hAnsi="ＭＳ ゴシック" w:hint="eastAsia"/>
          <w:bCs/>
          <w:sz w:val="24"/>
        </w:rPr>
        <w:t>事前に市商連へ連絡</w:t>
      </w:r>
    </w:p>
    <w:p w14:paraId="5128DC16" w14:textId="417EB5AC" w:rsidR="004A32B4" w:rsidRPr="00707AC7" w:rsidRDefault="00574973" w:rsidP="00707AC7">
      <w:pPr>
        <w:pStyle w:val="a9"/>
        <w:numPr>
          <w:ilvl w:val="0"/>
          <w:numId w:val="10"/>
        </w:numPr>
        <w:spacing w:after="0" w:line="380" w:lineRule="exact"/>
        <w:ind w:left="0" w:firstLineChars="200" w:firstLine="447"/>
        <w:rPr>
          <w:rFonts w:ascii="ＭＳ ゴシック" w:eastAsia="ＭＳ ゴシック" w:hAnsi="ＭＳ ゴシック"/>
          <w:bCs/>
          <w:sz w:val="24"/>
        </w:rPr>
      </w:pPr>
      <w:r>
        <w:rPr>
          <w:rFonts w:ascii="ＭＳ ゴシック" w:eastAsia="ＭＳ ゴシック" w:hAnsi="ＭＳ ゴシック" w:hint="eastAsia"/>
          <w:bCs/>
          <w:sz w:val="24"/>
        </w:rPr>
        <w:t>「申請書」「計画書」提出</w:t>
      </w:r>
    </w:p>
    <w:p w14:paraId="2156D203" w14:textId="534473AC" w:rsidR="004A32B4" w:rsidRPr="00707AC7" w:rsidRDefault="00EC2486" w:rsidP="00707AC7">
      <w:pPr>
        <w:pStyle w:val="a9"/>
        <w:numPr>
          <w:ilvl w:val="0"/>
          <w:numId w:val="10"/>
        </w:numPr>
        <w:spacing w:line="380" w:lineRule="exact"/>
        <w:rPr>
          <w:rFonts w:ascii="ＭＳ ゴシック" w:eastAsia="ＭＳ ゴシック" w:hAnsi="ＭＳ ゴシック"/>
          <w:bCs/>
          <w:sz w:val="24"/>
        </w:rPr>
      </w:pPr>
      <w:r w:rsidRPr="00707AC7">
        <w:rPr>
          <w:rFonts w:ascii="ＭＳ ゴシック" w:eastAsia="ＭＳ ゴシック" w:hAnsi="ＭＳ ゴシック" w:hint="eastAsia"/>
          <w:bCs/>
          <w:sz w:val="24"/>
        </w:rPr>
        <w:t>事業実施</w:t>
      </w:r>
    </w:p>
    <w:p w14:paraId="5A2BA3C7" w14:textId="3308CB82" w:rsidR="00176566" w:rsidRPr="00707AC7" w:rsidRDefault="00176566" w:rsidP="00574973">
      <w:pPr>
        <w:pStyle w:val="a9"/>
        <w:numPr>
          <w:ilvl w:val="0"/>
          <w:numId w:val="10"/>
        </w:numPr>
        <w:spacing w:after="0" w:line="380" w:lineRule="exact"/>
        <w:ind w:left="805" w:rightChars="-238" w:right="-460" w:hanging="357"/>
        <w:rPr>
          <w:rFonts w:ascii="ＭＳ ゴシック" w:eastAsia="ＭＳ ゴシック" w:hAnsi="ＭＳ ゴシック"/>
          <w:bCs/>
          <w:sz w:val="24"/>
        </w:rPr>
      </w:pPr>
      <w:r w:rsidRPr="00707AC7">
        <w:rPr>
          <w:rFonts w:ascii="ＭＳ ゴシック" w:eastAsia="ＭＳ ゴシック" w:hAnsi="ＭＳ ゴシック" w:hint="eastAsia"/>
          <w:bCs/>
          <w:sz w:val="24"/>
        </w:rPr>
        <w:t>事業終了後に</w:t>
      </w:r>
      <w:r w:rsidR="00574973">
        <w:rPr>
          <w:rFonts w:ascii="ＭＳ ゴシック" w:eastAsia="ＭＳ ゴシック" w:hAnsi="ＭＳ ゴシック" w:hint="eastAsia"/>
          <w:bCs/>
          <w:sz w:val="24"/>
        </w:rPr>
        <w:t>「完了書」「報告書」</w:t>
      </w:r>
      <w:r w:rsidRPr="00707AC7">
        <w:rPr>
          <w:rFonts w:ascii="ＭＳ ゴシック" w:eastAsia="ＭＳ ゴシック" w:hAnsi="ＭＳ ゴシック" w:hint="eastAsia"/>
          <w:bCs/>
          <w:sz w:val="24"/>
        </w:rPr>
        <w:t>、請求書、領収書</w:t>
      </w:r>
      <w:r w:rsidR="001D6597">
        <w:rPr>
          <w:rFonts w:ascii="ＭＳ ゴシック" w:eastAsia="ＭＳ ゴシック" w:hAnsi="ＭＳ ゴシック" w:hint="eastAsia"/>
          <w:bCs/>
          <w:sz w:val="24"/>
        </w:rPr>
        <w:t>、写真</w:t>
      </w:r>
      <w:r w:rsidR="00EC2486" w:rsidRPr="00707AC7">
        <w:rPr>
          <w:rFonts w:ascii="ＭＳ ゴシック" w:eastAsia="ＭＳ ゴシック" w:hAnsi="ＭＳ ゴシック" w:hint="eastAsia"/>
          <w:bCs/>
          <w:sz w:val="24"/>
        </w:rPr>
        <w:t>等</w:t>
      </w:r>
      <w:r w:rsidR="001D6597">
        <w:rPr>
          <w:rFonts w:ascii="ＭＳ ゴシック" w:eastAsia="ＭＳ ゴシック" w:hAnsi="ＭＳ ゴシック" w:hint="eastAsia"/>
          <w:bCs/>
          <w:sz w:val="24"/>
        </w:rPr>
        <w:t>の実施確認書類</w:t>
      </w:r>
      <w:r w:rsidRPr="00707AC7">
        <w:rPr>
          <w:rFonts w:ascii="ＭＳ ゴシック" w:eastAsia="ＭＳ ゴシック" w:hAnsi="ＭＳ ゴシック" w:hint="eastAsia"/>
          <w:bCs/>
          <w:sz w:val="24"/>
        </w:rPr>
        <w:t>を市商連</w:t>
      </w:r>
      <w:r w:rsidR="00E20FAE">
        <w:rPr>
          <w:rFonts w:ascii="ＭＳ ゴシック" w:eastAsia="ＭＳ ゴシック" w:hAnsi="ＭＳ ゴシック" w:hint="eastAsia"/>
          <w:bCs/>
          <w:sz w:val="24"/>
        </w:rPr>
        <w:t>に</w:t>
      </w:r>
      <w:r w:rsidRPr="00707AC7">
        <w:rPr>
          <w:rFonts w:ascii="ＭＳ ゴシック" w:eastAsia="ＭＳ ゴシック" w:hAnsi="ＭＳ ゴシック" w:hint="eastAsia"/>
          <w:bCs/>
          <w:sz w:val="24"/>
        </w:rPr>
        <w:t>提出</w:t>
      </w:r>
    </w:p>
    <w:p w14:paraId="3D9D984D" w14:textId="04165D70" w:rsidR="004A32B4" w:rsidRPr="00707AC7" w:rsidRDefault="00176566" w:rsidP="00707AC7">
      <w:pPr>
        <w:pStyle w:val="a9"/>
        <w:numPr>
          <w:ilvl w:val="0"/>
          <w:numId w:val="10"/>
        </w:numPr>
        <w:spacing w:line="380" w:lineRule="exact"/>
        <w:rPr>
          <w:rFonts w:ascii="ＭＳ ゴシック" w:eastAsia="ＭＳ ゴシック" w:hAnsi="ＭＳ ゴシック"/>
          <w:bCs/>
          <w:sz w:val="24"/>
        </w:rPr>
      </w:pPr>
      <w:r w:rsidRPr="00707AC7">
        <w:rPr>
          <w:rFonts w:ascii="ＭＳ ゴシック" w:eastAsia="ＭＳ ゴシック" w:hAnsi="ＭＳ ゴシック" w:hint="eastAsia"/>
          <w:bCs/>
          <w:sz w:val="24"/>
        </w:rPr>
        <w:t>交付決定通知</w:t>
      </w:r>
    </w:p>
    <w:p w14:paraId="0E39129B" w14:textId="67737460" w:rsidR="001659D4" w:rsidRDefault="00176566" w:rsidP="00707AC7">
      <w:pPr>
        <w:pStyle w:val="a9"/>
        <w:numPr>
          <w:ilvl w:val="0"/>
          <w:numId w:val="10"/>
        </w:numPr>
        <w:spacing w:line="380" w:lineRule="exact"/>
        <w:ind w:left="0" w:firstLineChars="200" w:firstLine="447"/>
        <w:rPr>
          <w:rFonts w:ascii="ＭＳ ゴシック" w:eastAsia="ＭＳ ゴシック" w:hAnsi="ＭＳ ゴシック"/>
          <w:bCs/>
          <w:sz w:val="24"/>
        </w:rPr>
      </w:pPr>
      <w:r w:rsidRPr="00707AC7">
        <w:rPr>
          <w:rFonts w:ascii="ＭＳ ゴシック" w:eastAsia="ＭＳ ゴシック" w:hAnsi="ＭＳ ゴシック" w:hint="eastAsia"/>
          <w:bCs/>
          <w:sz w:val="24"/>
        </w:rPr>
        <w:t>申請商店街へ市商連</w:t>
      </w:r>
      <w:r w:rsidR="00EF6DBF" w:rsidRPr="00707AC7">
        <w:rPr>
          <w:rFonts w:ascii="ＭＳ ゴシック" w:eastAsia="ＭＳ ゴシック" w:hAnsi="ＭＳ ゴシック" w:hint="eastAsia"/>
          <w:bCs/>
          <w:sz w:val="24"/>
        </w:rPr>
        <w:t>が</w:t>
      </w:r>
      <w:r w:rsidRPr="00707AC7">
        <w:rPr>
          <w:rFonts w:ascii="ＭＳ ゴシック" w:eastAsia="ＭＳ ゴシック" w:hAnsi="ＭＳ ゴシック" w:hint="eastAsia"/>
          <w:bCs/>
          <w:sz w:val="24"/>
        </w:rPr>
        <w:t>補助</w:t>
      </w:r>
      <w:r w:rsidR="00EC2486" w:rsidRPr="00707AC7">
        <w:rPr>
          <w:rFonts w:ascii="ＭＳ ゴシック" w:eastAsia="ＭＳ ゴシック" w:hAnsi="ＭＳ ゴシック" w:hint="eastAsia"/>
          <w:bCs/>
          <w:sz w:val="24"/>
        </w:rPr>
        <w:t>額</w:t>
      </w:r>
      <w:r w:rsidRPr="00707AC7">
        <w:rPr>
          <w:rFonts w:ascii="ＭＳ ゴシック" w:eastAsia="ＭＳ ゴシック" w:hAnsi="ＭＳ ゴシック" w:hint="eastAsia"/>
          <w:bCs/>
          <w:sz w:val="24"/>
        </w:rPr>
        <w:t>を支払い</w:t>
      </w:r>
    </w:p>
    <w:p w14:paraId="387AA47C" w14:textId="614F2828" w:rsidR="00574973" w:rsidRPr="00707AC7" w:rsidRDefault="00574973" w:rsidP="00574973">
      <w:pPr>
        <w:pStyle w:val="a9"/>
        <w:spacing w:line="380" w:lineRule="exact"/>
        <w:ind w:left="447"/>
        <w:rPr>
          <w:rFonts w:ascii="ＭＳ ゴシック" w:eastAsia="ＭＳ ゴシック" w:hAnsi="ＭＳ ゴシック"/>
          <w:bCs/>
          <w:sz w:val="24"/>
        </w:rPr>
      </w:pPr>
      <w:r>
        <w:rPr>
          <w:rFonts w:ascii="ＭＳ ゴシック" w:eastAsia="ＭＳ ゴシック" w:hAnsi="ＭＳ ゴシック" w:hint="eastAsia"/>
          <w:bCs/>
          <w:sz w:val="24"/>
        </w:rPr>
        <w:t>※まずは、市商連事務局にご相談ください。</w:t>
      </w:r>
    </w:p>
    <w:sectPr w:rsidR="00574973" w:rsidRPr="00707AC7" w:rsidSect="00506688">
      <w:headerReference w:type="default" r:id="rId7"/>
      <w:pgSz w:w="11906" w:h="16838"/>
      <w:pgMar w:top="1440" w:right="1080" w:bottom="1440" w:left="108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753D6" w14:textId="77777777" w:rsidR="003F76F9" w:rsidRDefault="003F76F9" w:rsidP="00176566">
      <w:r>
        <w:separator/>
      </w:r>
    </w:p>
  </w:endnote>
  <w:endnote w:type="continuationSeparator" w:id="0">
    <w:p w14:paraId="6049E379" w14:textId="77777777" w:rsidR="003F76F9" w:rsidRDefault="003F76F9" w:rsidP="0017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91F80" w14:textId="77777777" w:rsidR="003F76F9" w:rsidRDefault="003F76F9" w:rsidP="00176566">
      <w:r>
        <w:separator/>
      </w:r>
    </w:p>
  </w:footnote>
  <w:footnote w:type="continuationSeparator" w:id="0">
    <w:p w14:paraId="4142F30A" w14:textId="77777777" w:rsidR="003F76F9" w:rsidRDefault="003F76F9" w:rsidP="00176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3DD8" w14:textId="41B614F0" w:rsidR="00176566" w:rsidRPr="00707AC7" w:rsidRDefault="00176566" w:rsidP="00707AC7">
    <w:pPr>
      <w:pStyle w:val="aa"/>
      <w:spacing w:afterLines="100" w:after="240"/>
      <w:jc w:val="center"/>
      <w:rPr>
        <w:rFonts w:ascii="メイリオ" w:eastAsia="メイリオ" w:hAnsi="メイリオ"/>
        <w:b/>
        <w:bCs/>
        <w:sz w:val="36"/>
        <w:szCs w:val="36"/>
      </w:rPr>
    </w:pPr>
    <w:r w:rsidRPr="00707AC7">
      <w:rPr>
        <w:rFonts w:ascii="メイリオ" w:eastAsia="メイリオ" w:hAnsi="メイリオ" w:hint="eastAsia"/>
        <w:b/>
        <w:bCs/>
        <w:sz w:val="36"/>
        <w:szCs w:val="36"/>
      </w:rPr>
      <w:t>令和</w:t>
    </w:r>
    <w:r w:rsidR="00574973">
      <w:rPr>
        <w:rFonts w:ascii="メイリオ" w:eastAsia="メイリオ" w:hAnsi="メイリオ" w:hint="eastAsia"/>
        <w:b/>
        <w:bCs/>
        <w:sz w:val="36"/>
        <w:szCs w:val="36"/>
      </w:rPr>
      <w:t>７</w:t>
    </w:r>
    <w:r w:rsidRPr="00707AC7">
      <w:rPr>
        <w:rFonts w:ascii="メイリオ" w:eastAsia="メイリオ" w:hAnsi="メイリオ" w:hint="eastAsia"/>
        <w:b/>
        <w:bCs/>
        <w:sz w:val="36"/>
        <w:szCs w:val="36"/>
      </w:rPr>
      <w:t>年度 「</w:t>
    </w:r>
    <w:r w:rsidR="006C4711" w:rsidRPr="00707AC7">
      <w:rPr>
        <w:rFonts w:ascii="メイリオ" w:eastAsia="メイリオ" w:hAnsi="メイリオ" w:hint="eastAsia"/>
        <w:b/>
        <w:bCs/>
        <w:sz w:val="36"/>
        <w:szCs w:val="36"/>
      </w:rPr>
      <w:t>単組連携促進</w:t>
    </w:r>
    <w:r w:rsidRPr="00707AC7">
      <w:rPr>
        <w:rFonts w:ascii="メイリオ" w:eastAsia="メイリオ" w:hAnsi="メイリオ" w:hint="eastAsia"/>
        <w:b/>
        <w:bCs/>
        <w:sz w:val="36"/>
        <w:szCs w:val="36"/>
      </w:rPr>
      <w:t>事業」</w:t>
    </w:r>
    <w:r w:rsidR="008C4C20">
      <w:rPr>
        <w:rFonts w:ascii="メイリオ" w:eastAsia="メイリオ" w:hAnsi="メイリオ" w:hint="eastAsia"/>
        <w:b/>
        <w:bCs/>
        <w:sz w:val="36"/>
        <w:szCs w:val="36"/>
      </w:rPr>
      <w:t>実施</w:t>
    </w:r>
    <w:r w:rsidRPr="00707AC7">
      <w:rPr>
        <w:rFonts w:ascii="メイリオ" w:eastAsia="メイリオ" w:hAnsi="メイリオ" w:hint="eastAsia"/>
        <w:b/>
        <w:bCs/>
        <w:sz w:val="36"/>
        <w:szCs w:val="36"/>
      </w:rPr>
      <w:t>要領</w:t>
    </w:r>
  </w:p>
  <w:p w14:paraId="56FF1315" w14:textId="76DFBD2D" w:rsidR="00176566" w:rsidRPr="00707AC7" w:rsidRDefault="00176566" w:rsidP="00176566">
    <w:pPr>
      <w:pStyle w:val="aa"/>
      <w:ind w:left="5783" w:hangingChars="1800" w:hanging="5783"/>
      <w:rPr>
        <w:sz w:val="24"/>
        <w:szCs w:val="24"/>
      </w:rPr>
    </w:pPr>
    <w:r w:rsidRPr="000A534C">
      <w:rPr>
        <w:rFonts w:ascii="ＭＳ Ｐゴシック" w:eastAsia="ＭＳ Ｐゴシック" w:hAnsi="ＭＳ Ｐゴシック" w:hint="eastAsia"/>
        <w:b/>
        <w:bCs/>
        <w:sz w:val="32"/>
        <w:szCs w:val="22"/>
      </w:rPr>
      <w:t xml:space="preserve">　　</w:t>
    </w:r>
    <w:r>
      <w:rPr>
        <w:rFonts w:ascii="ＭＳ Ｐゴシック" w:eastAsia="ＭＳ Ｐゴシック" w:hAnsi="ＭＳ Ｐゴシック" w:hint="eastAsia"/>
        <w:b/>
        <w:bCs/>
        <w:sz w:val="32"/>
        <w:szCs w:val="22"/>
      </w:rPr>
      <w:t xml:space="preserve">　　　　　　　　　　　　　　　　　　　　　　　　　　　　</w:t>
    </w:r>
    <w:r w:rsidRPr="00707AC7">
      <w:rPr>
        <w:rFonts w:ascii="ＭＳ Ｐゴシック" w:eastAsia="ＭＳ Ｐゴシック" w:hAnsi="ＭＳ Ｐゴシック" w:hint="eastAsia"/>
        <w:b/>
        <w:bCs/>
        <w:sz w:val="24"/>
        <w:szCs w:val="24"/>
      </w:rPr>
      <w:t>札幌市商店街振興組合連合</w:t>
    </w:r>
    <w:r w:rsidR="00707AC7">
      <w:rPr>
        <w:rFonts w:ascii="ＭＳ Ｐゴシック" w:eastAsia="ＭＳ Ｐゴシック" w:hAnsi="ＭＳ Ｐゴシック" w:hint="eastAsia"/>
        <w:b/>
        <w:bCs/>
        <w:sz w:val="24"/>
        <w:szCs w:val="24"/>
      </w:rPr>
      <w:t>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377"/>
    <w:multiLevelType w:val="hybridMultilevel"/>
    <w:tmpl w:val="9BC8C5CC"/>
    <w:lvl w:ilvl="0" w:tplc="83582966">
      <w:start w:val="1"/>
      <w:numFmt w:val="decimalEnclosedCircle"/>
      <w:lvlText w:val="%1"/>
      <w:lvlJc w:val="left"/>
      <w:pPr>
        <w:ind w:left="597" w:hanging="36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1" w15:restartNumberingAfterBreak="0">
    <w:nsid w:val="14E55554"/>
    <w:multiLevelType w:val="hybridMultilevel"/>
    <w:tmpl w:val="AB72DF80"/>
    <w:lvl w:ilvl="0" w:tplc="04090011">
      <w:start w:val="1"/>
      <w:numFmt w:val="decimalEnclosedCircle"/>
      <w:lvlText w:val="%1"/>
      <w:lvlJc w:val="left"/>
      <w:pPr>
        <w:ind w:left="553" w:hanging="360"/>
      </w:pPr>
      <w:rPr>
        <w:rFonts w:hint="default"/>
      </w:rPr>
    </w:lvl>
    <w:lvl w:ilvl="1" w:tplc="FFFFFFFF" w:tentative="1">
      <w:start w:val="1"/>
      <w:numFmt w:val="aiueoFullWidth"/>
      <w:lvlText w:val="(%2)"/>
      <w:lvlJc w:val="left"/>
      <w:pPr>
        <w:ind w:left="1073" w:hanging="440"/>
      </w:pPr>
    </w:lvl>
    <w:lvl w:ilvl="2" w:tplc="FFFFFFFF" w:tentative="1">
      <w:start w:val="1"/>
      <w:numFmt w:val="decimalEnclosedCircle"/>
      <w:lvlText w:val="%3"/>
      <w:lvlJc w:val="left"/>
      <w:pPr>
        <w:ind w:left="1513" w:hanging="440"/>
      </w:pPr>
    </w:lvl>
    <w:lvl w:ilvl="3" w:tplc="FFFFFFFF" w:tentative="1">
      <w:start w:val="1"/>
      <w:numFmt w:val="decimal"/>
      <w:lvlText w:val="%4."/>
      <w:lvlJc w:val="left"/>
      <w:pPr>
        <w:ind w:left="1953" w:hanging="440"/>
      </w:pPr>
    </w:lvl>
    <w:lvl w:ilvl="4" w:tplc="FFFFFFFF" w:tentative="1">
      <w:start w:val="1"/>
      <w:numFmt w:val="aiueoFullWidth"/>
      <w:lvlText w:val="(%5)"/>
      <w:lvlJc w:val="left"/>
      <w:pPr>
        <w:ind w:left="2393" w:hanging="440"/>
      </w:pPr>
    </w:lvl>
    <w:lvl w:ilvl="5" w:tplc="FFFFFFFF" w:tentative="1">
      <w:start w:val="1"/>
      <w:numFmt w:val="decimalEnclosedCircle"/>
      <w:lvlText w:val="%6"/>
      <w:lvlJc w:val="left"/>
      <w:pPr>
        <w:ind w:left="2833" w:hanging="440"/>
      </w:pPr>
    </w:lvl>
    <w:lvl w:ilvl="6" w:tplc="FFFFFFFF" w:tentative="1">
      <w:start w:val="1"/>
      <w:numFmt w:val="decimal"/>
      <w:lvlText w:val="%7."/>
      <w:lvlJc w:val="left"/>
      <w:pPr>
        <w:ind w:left="3273" w:hanging="440"/>
      </w:pPr>
    </w:lvl>
    <w:lvl w:ilvl="7" w:tplc="FFFFFFFF" w:tentative="1">
      <w:start w:val="1"/>
      <w:numFmt w:val="aiueoFullWidth"/>
      <w:lvlText w:val="(%8)"/>
      <w:lvlJc w:val="left"/>
      <w:pPr>
        <w:ind w:left="3713" w:hanging="440"/>
      </w:pPr>
    </w:lvl>
    <w:lvl w:ilvl="8" w:tplc="FFFFFFFF" w:tentative="1">
      <w:start w:val="1"/>
      <w:numFmt w:val="decimalEnclosedCircle"/>
      <w:lvlText w:val="%9"/>
      <w:lvlJc w:val="left"/>
      <w:pPr>
        <w:ind w:left="4153" w:hanging="440"/>
      </w:pPr>
    </w:lvl>
  </w:abstractNum>
  <w:abstractNum w:abstractNumId="2" w15:restartNumberingAfterBreak="0">
    <w:nsid w:val="1AFB3486"/>
    <w:multiLevelType w:val="hybridMultilevel"/>
    <w:tmpl w:val="FB1613E0"/>
    <w:lvl w:ilvl="0" w:tplc="2E468DD8">
      <w:start w:val="1"/>
      <w:numFmt w:val="decimalEnclosedCircle"/>
      <w:lvlText w:val="%1"/>
      <w:lvlJc w:val="left"/>
      <w:pPr>
        <w:ind w:left="807" w:hanging="360"/>
      </w:pPr>
      <w:rPr>
        <w:rFonts w:hint="default"/>
      </w:rPr>
    </w:lvl>
    <w:lvl w:ilvl="1" w:tplc="04090017" w:tentative="1">
      <w:start w:val="1"/>
      <w:numFmt w:val="aiueoFullWidth"/>
      <w:lvlText w:val="(%2)"/>
      <w:lvlJc w:val="left"/>
      <w:pPr>
        <w:ind w:left="1327" w:hanging="440"/>
      </w:pPr>
    </w:lvl>
    <w:lvl w:ilvl="2" w:tplc="04090011" w:tentative="1">
      <w:start w:val="1"/>
      <w:numFmt w:val="decimalEnclosedCircle"/>
      <w:lvlText w:val="%3"/>
      <w:lvlJc w:val="left"/>
      <w:pPr>
        <w:ind w:left="1767" w:hanging="440"/>
      </w:pPr>
    </w:lvl>
    <w:lvl w:ilvl="3" w:tplc="0409000F" w:tentative="1">
      <w:start w:val="1"/>
      <w:numFmt w:val="decimal"/>
      <w:lvlText w:val="%4."/>
      <w:lvlJc w:val="left"/>
      <w:pPr>
        <w:ind w:left="2207" w:hanging="440"/>
      </w:pPr>
    </w:lvl>
    <w:lvl w:ilvl="4" w:tplc="04090017" w:tentative="1">
      <w:start w:val="1"/>
      <w:numFmt w:val="aiueoFullWidth"/>
      <w:lvlText w:val="(%5)"/>
      <w:lvlJc w:val="left"/>
      <w:pPr>
        <w:ind w:left="2647" w:hanging="440"/>
      </w:pPr>
    </w:lvl>
    <w:lvl w:ilvl="5" w:tplc="04090011" w:tentative="1">
      <w:start w:val="1"/>
      <w:numFmt w:val="decimalEnclosedCircle"/>
      <w:lvlText w:val="%6"/>
      <w:lvlJc w:val="left"/>
      <w:pPr>
        <w:ind w:left="3087" w:hanging="440"/>
      </w:pPr>
    </w:lvl>
    <w:lvl w:ilvl="6" w:tplc="0409000F" w:tentative="1">
      <w:start w:val="1"/>
      <w:numFmt w:val="decimal"/>
      <w:lvlText w:val="%7."/>
      <w:lvlJc w:val="left"/>
      <w:pPr>
        <w:ind w:left="3527" w:hanging="440"/>
      </w:pPr>
    </w:lvl>
    <w:lvl w:ilvl="7" w:tplc="04090017" w:tentative="1">
      <w:start w:val="1"/>
      <w:numFmt w:val="aiueoFullWidth"/>
      <w:lvlText w:val="(%8)"/>
      <w:lvlJc w:val="left"/>
      <w:pPr>
        <w:ind w:left="3967" w:hanging="440"/>
      </w:pPr>
    </w:lvl>
    <w:lvl w:ilvl="8" w:tplc="04090011" w:tentative="1">
      <w:start w:val="1"/>
      <w:numFmt w:val="decimalEnclosedCircle"/>
      <w:lvlText w:val="%9"/>
      <w:lvlJc w:val="left"/>
      <w:pPr>
        <w:ind w:left="4407" w:hanging="440"/>
      </w:pPr>
    </w:lvl>
  </w:abstractNum>
  <w:abstractNum w:abstractNumId="3" w15:restartNumberingAfterBreak="0">
    <w:nsid w:val="1C214465"/>
    <w:multiLevelType w:val="hybridMultilevel"/>
    <w:tmpl w:val="2A2ADAB6"/>
    <w:lvl w:ilvl="0" w:tplc="04090011">
      <w:start w:val="1"/>
      <w:numFmt w:val="decimalEnclosedCircle"/>
      <w:lvlText w:val="%1"/>
      <w:lvlJc w:val="left"/>
      <w:pPr>
        <w:ind w:left="677" w:hanging="440"/>
      </w:p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4" w15:restartNumberingAfterBreak="0">
    <w:nsid w:val="2CCA01D1"/>
    <w:multiLevelType w:val="hybridMultilevel"/>
    <w:tmpl w:val="78921D04"/>
    <w:lvl w:ilvl="0" w:tplc="4D5E65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46A76C1"/>
    <w:multiLevelType w:val="hybridMultilevel"/>
    <w:tmpl w:val="22604824"/>
    <w:lvl w:ilvl="0" w:tplc="87A445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5802BB"/>
    <w:multiLevelType w:val="hybridMultilevel"/>
    <w:tmpl w:val="7E589520"/>
    <w:lvl w:ilvl="0" w:tplc="78AE50F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582E13BB"/>
    <w:multiLevelType w:val="hybridMultilevel"/>
    <w:tmpl w:val="00702296"/>
    <w:lvl w:ilvl="0" w:tplc="B75AA68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61FF42D5"/>
    <w:multiLevelType w:val="hybridMultilevel"/>
    <w:tmpl w:val="3F9E0D50"/>
    <w:lvl w:ilvl="0" w:tplc="0512D77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7CD247F9"/>
    <w:multiLevelType w:val="hybridMultilevel"/>
    <w:tmpl w:val="E5B629A0"/>
    <w:lvl w:ilvl="0" w:tplc="A614BBAA">
      <w:start w:val="1"/>
      <w:numFmt w:val="decimalEnclosedCircle"/>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num w:numId="1" w16cid:durableId="1400521974">
    <w:abstractNumId w:val="0"/>
  </w:num>
  <w:num w:numId="2" w16cid:durableId="939293642">
    <w:abstractNumId w:val="6"/>
  </w:num>
  <w:num w:numId="3" w16cid:durableId="1105078559">
    <w:abstractNumId w:val="5"/>
  </w:num>
  <w:num w:numId="4" w16cid:durableId="1683120730">
    <w:abstractNumId w:val="7"/>
  </w:num>
  <w:num w:numId="5" w16cid:durableId="81879569">
    <w:abstractNumId w:val="8"/>
  </w:num>
  <w:num w:numId="6" w16cid:durableId="444732635">
    <w:abstractNumId w:val="9"/>
  </w:num>
  <w:num w:numId="7" w16cid:durableId="1161233973">
    <w:abstractNumId w:val="1"/>
  </w:num>
  <w:num w:numId="8" w16cid:durableId="390738690">
    <w:abstractNumId w:val="3"/>
  </w:num>
  <w:num w:numId="9" w16cid:durableId="1081483049">
    <w:abstractNumId w:val="4"/>
  </w:num>
  <w:num w:numId="10" w16cid:durableId="1591235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4C"/>
    <w:rsid w:val="00033E4D"/>
    <w:rsid w:val="0007072E"/>
    <w:rsid w:val="00080A62"/>
    <w:rsid w:val="000A534C"/>
    <w:rsid w:val="000F2F90"/>
    <w:rsid w:val="001659D4"/>
    <w:rsid w:val="001756DD"/>
    <w:rsid w:val="00176566"/>
    <w:rsid w:val="00181081"/>
    <w:rsid w:val="001B4E10"/>
    <w:rsid w:val="001D6597"/>
    <w:rsid w:val="00292E7B"/>
    <w:rsid w:val="002E7517"/>
    <w:rsid w:val="0030542C"/>
    <w:rsid w:val="00391A1E"/>
    <w:rsid w:val="003F6F9F"/>
    <w:rsid w:val="003F76F9"/>
    <w:rsid w:val="004301C6"/>
    <w:rsid w:val="004A32B4"/>
    <w:rsid w:val="004B3630"/>
    <w:rsid w:val="00506013"/>
    <w:rsid w:val="00506688"/>
    <w:rsid w:val="00567A75"/>
    <w:rsid w:val="005709F2"/>
    <w:rsid w:val="00574973"/>
    <w:rsid w:val="005C2C78"/>
    <w:rsid w:val="005D7A8E"/>
    <w:rsid w:val="005E1979"/>
    <w:rsid w:val="00620483"/>
    <w:rsid w:val="00625674"/>
    <w:rsid w:val="00675AC9"/>
    <w:rsid w:val="006C4711"/>
    <w:rsid w:val="006D6C86"/>
    <w:rsid w:val="00707AC7"/>
    <w:rsid w:val="00743F64"/>
    <w:rsid w:val="00830ED8"/>
    <w:rsid w:val="008C4C20"/>
    <w:rsid w:val="00A87506"/>
    <w:rsid w:val="00A91D9F"/>
    <w:rsid w:val="00AB306C"/>
    <w:rsid w:val="00AF7333"/>
    <w:rsid w:val="00B74C59"/>
    <w:rsid w:val="00BB2685"/>
    <w:rsid w:val="00D04E8B"/>
    <w:rsid w:val="00D46568"/>
    <w:rsid w:val="00DA04BA"/>
    <w:rsid w:val="00DB741A"/>
    <w:rsid w:val="00E20FAE"/>
    <w:rsid w:val="00E856C4"/>
    <w:rsid w:val="00EC2486"/>
    <w:rsid w:val="00EF6DBF"/>
    <w:rsid w:val="00F04399"/>
    <w:rsid w:val="00F2015F"/>
    <w:rsid w:val="00F93173"/>
    <w:rsid w:val="00FC35EE"/>
    <w:rsid w:val="00FF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29934"/>
  <w15:chartTrackingRefBased/>
  <w15:docId w15:val="{AEF7CED0-E423-43EF-8378-53D4F71B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34C"/>
    <w:pPr>
      <w:widowControl w:val="0"/>
      <w:spacing w:after="0" w:line="240" w:lineRule="auto"/>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0A534C"/>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A534C"/>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A534C"/>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0A534C"/>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0A534C"/>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0A534C"/>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0A534C"/>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0A534C"/>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0A534C"/>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53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53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534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A53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53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53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53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53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53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534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A5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34C"/>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A5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34C"/>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0A534C"/>
    <w:rPr>
      <w:i/>
      <w:iCs/>
      <w:color w:val="404040" w:themeColor="text1" w:themeTint="BF"/>
    </w:rPr>
  </w:style>
  <w:style w:type="paragraph" w:styleId="a9">
    <w:name w:val="List Paragraph"/>
    <w:basedOn w:val="a"/>
    <w:uiPriority w:val="34"/>
    <w:qFormat/>
    <w:rsid w:val="000A534C"/>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0A534C"/>
    <w:rPr>
      <w:i/>
      <w:iCs/>
      <w:color w:val="0F4761" w:themeColor="accent1" w:themeShade="BF"/>
    </w:rPr>
  </w:style>
  <w:style w:type="paragraph" w:styleId="22">
    <w:name w:val="Intense Quote"/>
    <w:basedOn w:val="a"/>
    <w:next w:val="a"/>
    <w:link w:val="23"/>
    <w:uiPriority w:val="30"/>
    <w:qFormat/>
    <w:rsid w:val="000A534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0A534C"/>
    <w:rPr>
      <w:i/>
      <w:iCs/>
      <w:color w:val="0F4761" w:themeColor="accent1" w:themeShade="BF"/>
    </w:rPr>
  </w:style>
  <w:style w:type="character" w:styleId="24">
    <w:name w:val="Intense Reference"/>
    <w:basedOn w:val="a0"/>
    <w:uiPriority w:val="32"/>
    <w:qFormat/>
    <w:rsid w:val="000A534C"/>
    <w:rPr>
      <w:b/>
      <w:bCs/>
      <w:smallCaps/>
      <w:color w:val="0F4761" w:themeColor="accent1" w:themeShade="BF"/>
      <w:spacing w:val="5"/>
    </w:rPr>
  </w:style>
  <w:style w:type="paragraph" w:styleId="aa">
    <w:name w:val="header"/>
    <w:basedOn w:val="a"/>
    <w:link w:val="ab"/>
    <w:uiPriority w:val="99"/>
    <w:unhideWhenUsed/>
    <w:rsid w:val="00176566"/>
    <w:pPr>
      <w:tabs>
        <w:tab w:val="center" w:pos="4252"/>
        <w:tab w:val="right" w:pos="8504"/>
      </w:tabs>
      <w:snapToGrid w:val="0"/>
    </w:pPr>
  </w:style>
  <w:style w:type="character" w:customStyle="1" w:styleId="ab">
    <w:name w:val="ヘッダー (文字)"/>
    <w:basedOn w:val="a0"/>
    <w:link w:val="aa"/>
    <w:uiPriority w:val="99"/>
    <w:rsid w:val="00176566"/>
    <w:rPr>
      <w:rFonts w:ascii="Century" w:eastAsia="ＭＳ 明朝" w:hAnsi="Century" w:cs="Times New Roman"/>
      <w:sz w:val="21"/>
      <w:szCs w:val="20"/>
      <w14:ligatures w14:val="none"/>
    </w:rPr>
  </w:style>
  <w:style w:type="paragraph" w:styleId="ac">
    <w:name w:val="footer"/>
    <w:basedOn w:val="a"/>
    <w:link w:val="ad"/>
    <w:uiPriority w:val="99"/>
    <w:unhideWhenUsed/>
    <w:rsid w:val="00176566"/>
    <w:pPr>
      <w:tabs>
        <w:tab w:val="center" w:pos="4252"/>
        <w:tab w:val="right" w:pos="8504"/>
      </w:tabs>
      <w:snapToGrid w:val="0"/>
    </w:pPr>
  </w:style>
  <w:style w:type="character" w:customStyle="1" w:styleId="ad">
    <w:name w:val="フッター (文字)"/>
    <w:basedOn w:val="a0"/>
    <w:link w:val="ac"/>
    <w:uiPriority w:val="99"/>
    <w:rsid w:val="00176566"/>
    <w:rPr>
      <w:rFonts w:ascii="Century" w:eastAsia="ＭＳ 明朝"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siren002</dc:creator>
  <cp:keywords/>
  <dc:description/>
  <cp:lastModifiedBy>siren002</cp:lastModifiedBy>
  <cp:revision>2</cp:revision>
  <cp:lastPrinted>2025-06-26T00:55:00Z</cp:lastPrinted>
  <dcterms:created xsi:type="dcterms:W3CDTF">2025-08-06T01:50:00Z</dcterms:created>
  <dcterms:modified xsi:type="dcterms:W3CDTF">2025-08-06T01:50:00Z</dcterms:modified>
</cp:coreProperties>
</file>